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38" w:rsidRPr="00A93E29" w:rsidRDefault="00A93E29" w:rsidP="00A9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3E29">
        <w:rPr>
          <w:rFonts w:ascii="Times New Roman" w:hAnsi="Times New Roman"/>
          <w:b/>
          <w:sz w:val="28"/>
          <w:szCs w:val="28"/>
        </w:rPr>
        <w:t>МЕРЫ ГОСУДАРСТВЕННОЙ ПОДДЕРЖКИ, ОКАЗЫВАЕМОЙ СОЦИАЛЬНЫМ ПРЕДПРИЯТИЯМ МАЛОГО И СРЕДНЕГО ПРЕДПРИНИМАТЕЛЬСТВА</w:t>
      </w:r>
    </w:p>
    <w:p w:rsidR="00A93E29" w:rsidRDefault="00A93E29" w:rsidP="00A131B8">
      <w:pPr>
        <w:tabs>
          <w:tab w:val="left" w:pos="68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26 июля 2019 года вступил в силу Федеральный закон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245-ФЗ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 закрепления понятий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социальное предпринимательство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социальное предприятие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Новыми поправками в Закон о развитии малого и среднего предпринимательства закрепляется понятие социального предприятия, осуществляющего деятельность, направленную на достижение общественно полезных целей, способствующую решению социальных проблем граждан и общества.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Установлено, что такому предприятию может быть оказана гос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ударственная 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поддержка, если оно: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1) обеспечивает занятость лиц, нуждающихся в социальном обслуживании, в том числе: инвалидов; одиноких и многодетных родителей, воспитывающих несовершеннолетних детей, в том числе детей-инвалидов; пенсионеров и граждан </w:t>
      </w:r>
      <w:proofErr w:type="spellStart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предпенсионного</w:t>
      </w:r>
      <w:proofErr w:type="spellEnd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 возраста; выпускников детдомов в возрасте до 23 лет; лиц, освобожденных из мест лишения свободы и имеющих неснятую или непогашенную судимость; беженцев и вынужденных переселенцев;</w:t>
      </w:r>
      <w:proofErr w:type="gramEnd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 малоимущих граждан; лиц без определенного места жительства и занятий;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2) обеспечивает реализацию производимых указанными лицами товаров (работ, услуг);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3) осуществляет деятельность по производству товаров (работ, услуг), предназначенных для указанных лиц (бытовых, медицинских, психологических, педагогических, трудовых, образовательных и др.); </w:t>
      </w:r>
      <w:proofErr w:type="gramEnd"/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4) осуществляет деятельность, направленную на достижение общественно полезных целей и способствующую решению социальных проблем общества (оказание психолого-педагогических услуг по укреплению семьи; организация отдыха детей; услуги в сфере дошкольного, общего, дополнительного образования детей; деятельность частных музеев, театров, библиотек, архивов, школ-студий, творческих мастерских и пр.; развитие межнационального сотрудничества, сохранение культуры народов РФ; выпуск книжной продукции, связанной с образованием, наукой и культурой и др.).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получения статуса социального предприятия необходимо выполнение определенных требований к численности работающих лиц из указанных категорий и к доле расходов на оплату их труда, а также к доле доходов от осуществления указанной деятельности и доле чистой прибыли от нее за предшествующий календарный год.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Поддержка социальным предприятиям может осуществляться, в том числе, в виде: предоставления субсидий; предоставления государственного и муниципального имущества на льготных условиях; содействия в поиске </w:t>
      </w:r>
      <w:r w:rsidRPr="00A93E2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деловых партнеров; организации профессионального обучения работников и др. </w:t>
      </w:r>
    </w:p>
    <w:p w:rsid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Статус социального предприятия будет указываться в реестре субъектов малого и среднего предпринимательства. Для этого перечень социальных предприятий будет ежегодно передаваться региональными властями в уполномоченный орган.</w:t>
      </w:r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Министерство экономического развития Иркутской области на своем официальном сайте информировало о приеме документов для признания субъектов малого или среднего предпринимательства Иркутской области социальными предприятиями. </w:t>
      </w:r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Для получения статуса социального предприятия необходимо обратиться в министерство экономического развития Иркутской области с заявлением и пакетом документов в соответствии с приказом Министерства экономического развития Российской Федерации от 29.11.2019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  <w:proofErr w:type="gramEnd"/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В 2020 году перечень социальных предприятий будет формироваться дважды – по состоянию на 1 апреля и на 1 июля.</w:t>
      </w:r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Первый этап приема заявок осуществляется в срок до 1 марта 2020 года. </w:t>
      </w:r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Второй этап приема заявок осуществляется с 1 марта по 1 мая 2020 года. </w:t>
      </w:r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В дальнейшем прием заявок будет осуществляться ежегодно до 1 мая текущего календарного года.</w:t>
      </w:r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можно подать на бумажном носителе в управление </w:t>
      </w:r>
      <w:proofErr w:type="gramStart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>развития предпринимательства министерства экономического развития Иркутской области</w:t>
      </w:r>
      <w:proofErr w:type="gramEnd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 xml:space="preserve"> ежедневно, кроме выходных и праздничных дней с 9.00 до 18.00 часов, перерыв: с 13:00 до 14:00 часов по адресу: г. Иркутск, ул. Горького, 31, </w:t>
      </w:r>
      <w:proofErr w:type="spellStart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>каб</w:t>
      </w:r>
      <w:proofErr w:type="spellEnd"/>
      <w:r w:rsidRPr="00A93E29">
        <w:rPr>
          <w:rFonts w:ascii="Times New Roman" w:hAnsi="Times New Roman"/>
          <w:sz w:val="28"/>
          <w:szCs w:val="28"/>
          <w:shd w:val="clear" w:color="auto" w:fill="FFFFFF"/>
        </w:rPr>
        <w:t>. 340, 344. Тел.: 8 (3952) 24-12-65, 24-16-65, 24-12-49, 28-66-65.</w:t>
      </w:r>
    </w:p>
    <w:p w:rsidR="00A93E29" w:rsidRPr="00A93E29" w:rsidRDefault="00A93E29" w:rsidP="00A93E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отказа в приеме документов заявители вправе обратиться в органы </w:t>
      </w:r>
      <w:r w:rsidR="00351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прокуратуры с заявлением о проверке законности принятого решения.</w:t>
      </w:r>
    </w:p>
    <w:p w:rsidR="00A93E29" w:rsidRPr="00A93E29" w:rsidRDefault="00A93E29" w:rsidP="00A93E29">
      <w:pPr>
        <w:tabs>
          <w:tab w:val="left" w:pos="68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131B8" w:rsidRPr="007E20CB" w:rsidRDefault="00A131B8" w:rsidP="00A13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31B8" w:rsidRDefault="00A131B8" w:rsidP="00A131B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</w:r>
      <w:r w:rsidRPr="007E20CB">
        <w:rPr>
          <w:rFonts w:ascii="Times New Roman" w:hAnsi="Times New Roman"/>
          <w:sz w:val="28"/>
          <w:szCs w:val="28"/>
        </w:rPr>
        <w:tab/>
        <w:t xml:space="preserve">          </w:t>
      </w:r>
      <w:r w:rsidRPr="007E20CB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85A9A" w:rsidRDefault="00385A9A">
      <w:pPr>
        <w:spacing w:after="0" w:line="240" w:lineRule="auto"/>
      </w:pPr>
    </w:p>
    <w:sectPr w:rsidR="00385A9A" w:rsidSect="0073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1B8"/>
    <w:rsid w:val="000921C1"/>
    <w:rsid w:val="000C02C1"/>
    <w:rsid w:val="000D7D69"/>
    <w:rsid w:val="00114A74"/>
    <w:rsid w:val="001968ED"/>
    <w:rsid w:val="001E1033"/>
    <w:rsid w:val="00235F8F"/>
    <w:rsid w:val="00351744"/>
    <w:rsid w:val="00385A9A"/>
    <w:rsid w:val="003A0EB6"/>
    <w:rsid w:val="003D3F30"/>
    <w:rsid w:val="003D67EC"/>
    <w:rsid w:val="003E74ED"/>
    <w:rsid w:val="005057E9"/>
    <w:rsid w:val="00554F31"/>
    <w:rsid w:val="005975C9"/>
    <w:rsid w:val="005A0288"/>
    <w:rsid w:val="00637287"/>
    <w:rsid w:val="00640785"/>
    <w:rsid w:val="006410E0"/>
    <w:rsid w:val="00682880"/>
    <w:rsid w:val="006A55FF"/>
    <w:rsid w:val="00724CEE"/>
    <w:rsid w:val="007303D3"/>
    <w:rsid w:val="007707CC"/>
    <w:rsid w:val="007854CC"/>
    <w:rsid w:val="0084101D"/>
    <w:rsid w:val="0088647B"/>
    <w:rsid w:val="008C74FC"/>
    <w:rsid w:val="0094158C"/>
    <w:rsid w:val="00994844"/>
    <w:rsid w:val="00A11BF9"/>
    <w:rsid w:val="00A11E95"/>
    <w:rsid w:val="00A131B8"/>
    <w:rsid w:val="00A14F0D"/>
    <w:rsid w:val="00A60F97"/>
    <w:rsid w:val="00A61DB6"/>
    <w:rsid w:val="00A67553"/>
    <w:rsid w:val="00A816F0"/>
    <w:rsid w:val="00A93E29"/>
    <w:rsid w:val="00AF5FD8"/>
    <w:rsid w:val="00B177F9"/>
    <w:rsid w:val="00B37F9D"/>
    <w:rsid w:val="00B46717"/>
    <w:rsid w:val="00B46DBE"/>
    <w:rsid w:val="00B551C0"/>
    <w:rsid w:val="00C311CA"/>
    <w:rsid w:val="00C50964"/>
    <w:rsid w:val="00C66E7E"/>
    <w:rsid w:val="00DB5A38"/>
    <w:rsid w:val="00E43D30"/>
    <w:rsid w:val="00F16015"/>
    <w:rsid w:val="00F4052B"/>
    <w:rsid w:val="00F66147"/>
    <w:rsid w:val="00F86977"/>
    <w:rsid w:val="00FA0ADE"/>
    <w:rsid w:val="00FB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E1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385A9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A9A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semiHidden/>
    <w:unhideWhenUsed/>
    <w:rsid w:val="007707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E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E103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</dc:creator>
  <cp:lastModifiedBy>nazarov</cp:lastModifiedBy>
  <cp:revision>4</cp:revision>
  <cp:lastPrinted>2020-01-20T07:51:00Z</cp:lastPrinted>
  <dcterms:created xsi:type="dcterms:W3CDTF">2020-03-04T03:14:00Z</dcterms:created>
  <dcterms:modified xsi:type="dcterms:W3CDTF">2020-03-04T03:25:00Z</dcterms:modified>
</cp:coreProperties>
</file>