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6" w:rsidRPr="008149C1" w:rsidRDefault="00E30116" w:rsidP="005E2C62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8149C1">
        <w:rPr>
          <w:rFonts w:ascii="Times New Roman" w:hAnsi="Times New Roman"/>
          <w:b/>
          <w:sz w:val="28"/>
          <w:szCs w:val="32"/>
          <w:lang w:val="ru-RU"/>
        </w:rPr>
        <w:t>Российская Федерация</w:t>
      </w:r>
    </w:p>
    <w:p w:rsidR="00E30116" w:rsidRPr="00CF2094" w:rsidRDefault="00E30116" w:rsidP="005E2C62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  <w:lang w:val="ru-RU"/>
        </w:rPr>
      </w:pPr>
      <w:r w:rsidRPr="008149C1">
        <w:rPr>
          <w:rFonts w:ascii="Times New Roman" w:hAnsi="Times New Roman"/>
          <w:b/>
          <w:sz w:val="28"/>
          <w:szCs w:val="32"/>
          <w:lang w:val="ru-RU"/>
        </w:rPr>
        <w:t>Иркутская область</w:t>
      </w:r>
    </w:p>
    <w:p w:rsidR="00E30116" w:rsidRPr="008149C1" w:rsidRDefault="00446E29" w:rsidP="0046354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Покоснинское</w:t>
      </w:r>
      <w:proofErr w:type="spellEnd"/>
      <w:r w:rsidR="00E30116" w:rsidRPr="008149C1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образование </w:t>
      </w:r>
    </w:p>
    <w:p w:rsidR="00E30116" w:rsidRPr="008149C1" w:rsidRDefault="00E30116" w:rsidP="00463541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9C1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proofErr w:type="spellStart"/>
      <w:r w:rsidR="00446E29">
        <w:rPr>
          <w:rFonts w:ascii="Times New Roman" w:hAnsi="Times New Roman"/>
          <w:b/>
          <w:sz w:val="28"/>
          <w:szCs w:val="28"/>
          <w:lang w:val="ru-RU"/>
        </w:rPr>
        <w:t>Покоснинского</w:t>
      </w:r>
      <w:proofErr w:type="spellEnd"/>
      <w:r w:rsidR="00446E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9C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</w:p>
    <w:p w:rsidR="00E30116" w:rsidRPr="00AA2379" w:rsidRDefault="00E30116" w:rsidP="0046354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30116" w:rsidRPr="00AA2379" w:rsidRDefault="00E30116" w:rsidP="0046354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AA2379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AA2379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E30116" w:rsidRPr="00AA2379" w:rsidRDefault="00E30116" w:rsidP="00463541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AA2379">
        <w:rPr>
          <w:rFonts w:ascii="Times New Roman" w:hAnsi="Times New Roman"/>
          <w:b/>
          <w:sz w:val="28"/>
          <w:szCs w:val="32"/>
          <w:lang w:val="ru-RU"/>
        </w:rPr>
        <w:t xml:space="preserve">№ </w:t>
      </w:r>
      <w:r w:rsidR="005E2C62">
        <w:rPr>
          <w:rFonts w:ascii="Times New Roman" w:hAnsi="Times New Roman"/>
          <w:b/>
          <w:sz w:val="28"/>
          <w:szCs w:val="32"/>
          <w:lang w:val="ru-RU"/>
        </w:rPr>
        <w:t>33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AA2379">
        <w:rPr>
          <w:rFonts w:ascii="Times New Roman" w:hAnsi="Times New Roman"/>
          <w:b/>
          <w:sz w:val="28"/>
          <w:szCs w:val="32"/>
          <w:lang w:val="ru-RU"/>
        </w:rPr>
        <w:t xml:space="preserve">от </w:t>
      </w:r>
      <w:r w:rsidR="005E2C62">
        <w:rPr>
          <w:rFonts w:ascii="Times New Roman" w:hAnsi="Times New Roman"/>
          <w:b/>
          <w:sz w:val="28"/>
          <w:szCs w:val="32"/>
          <w:lang w:val="ru-RU"/>
        </w:rPr>
        <w:t>07.06.</w:t>
      </w:r>
      <w:r w:rsidR="00446E29">
        <w:rPr>
          <w:rFonts w:ascii="Times New Roman" w:hAnsi="Times New Roman"/>
          <w:b/>
          <w:sz w:val="28"/>
          <w:szCs w:val="32"/>
          <w:lang w:val="ru-RU"/>
        </w:rPr>
        <w:t>2016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г.</w:t>
      </w:r>
      <w:r w:rsidRPr="00AA2379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</w:p>
    <w:p w:rsidR="00E30116" w:rsidRPr="00AA2379" w:rsidRDefault="00E30116" w:rsidP="00BE024E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 w:eastAsia="ru-RU"/>
        </w:rPr>
        <w:t>Об утверждении регламента</w:t>
      </w:r>
      <w:r w:rsidRPr="00BE024E">
        <w:rPr>
          <w:rFonts w:ascii="Times New Roman" w:hAnsi="Times New Roman"/>
          <w:sz w:val="28"/>
          <w:szCs w:val="28"/>
          <w:lang w:val="ru-RU"/>
        </w:rPr>
        <w:t xml:space="preserve"> взаимодействия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инвестиционного уполномоченного </w:t>
      </w:r>
      <w:proofErr w:type="gramStart"/>
      <w:r w:rsidRPr="00BE024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E0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инициаторами (инвесторами) </w:t>
      </w:r>
      <w:proofErr w:type="gramStart"/>
      <w:r w:rsidRPr="00BE024E">
        <w:rPr>
          <w:rFonts w:ascii="Times New Roman" w:hAnsi="Times New Roman"/>
          <w:sz w:val="28"/>
          <w:szCs w:val="28"/>
          <w:lang w:val="ru-RU"/>
        </w:rPr>
        <w:t>инвестиционных</w:t>
      </w:r>
      <w:proofErr w:type="gramEnd"/>
      <w:r w:rsidRPr="00BE0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проектов, реализуемых на территории </w:t>
      </w:r>
    </w:p>
    <w:p w:rsidR="00E30116" w:rsidRDefault="00446E29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1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30116" w:rsidRPr="00BE024E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</w:p>
    <w:p w:rsidR="00E30116" w:rsidRDefault="00E30116" w:rsidP="00430C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 w:eastAsia="ru-RU"/>
        </w:rPr>
      </w:pPr>
    </w:p>
    <w:p w:rsidR="00E30116" w:rsidRPr="00652240" w:rsidRDefault="00E30116" w:rsidP="0065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652240">
        <w:rPr>
          <w:rFonts w:ascii="Times New Roman" w:hAnsi="Times New Roman"/>
          <w:sz w:val="28"/>
          <w:szCs w:val="28"/>
          <w:lang w:val="ru-RU" w:eastAsia="ru-RU"/>
        </w:rPr>
        <w:t>В целях повышения эффективности проводимой инвестиционной политики, внедрени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652240">
        <w:rPr>
          <w:rFonts w:ascii="Times New Roman" w:hAnsi="Times New Roman"/>
          <w:sz w:val="28"/>
          <w:szCs w:val="28"/>
          <w:lang w:val="ru-RU" w:eastAsia="ru-RU"/>
        </w:rPr>
        <w:t xml:space="preserve"> разделов Стандарта деятельности органов местного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2240">
        <w:rPr>
          <w:rFonts w:ascii="Times New Roman" w:hAnsi="Times New Roman"/>
          <w:sz w:val="28"/>
          <w:szCs w:val="28"/>
          <w:lang w:val="ru-RU" w:eastAsia="ru-RU"/>
        </w:rPr>
        <w:t xml:space="preserve">самоуправления по обеспечению благоприятного инвестиционного климата,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обеспечения эффективного взаимодействия инвесторов с администрацией </w:t>
      </w:r>
      <w:proofErr w:type="spellStart"/>
      <w:r w:rsidR="00446E29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при реализации инвестиционных проектов, в соответствии с Федеральным законом от 25.02.1999 № 39-ФЗ «Об инвестиционной деятельности в Российской Федерации, осуществляемой  форме капитальных вложений», </w:t>
      </w:r>
      <w:r w:rsidRPr="00652240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статьей </w:t>
      </w:r>
      <w:r w:rsidR="00446E29">
        <w:rPr>
          <w:rFonts w:ascii="Times New Roman" w:hAnsi="Times New Roman"/>
          <w:sz w:val="28"/>
          <w:szCs w:val="28"/>
          <w:lang w:val="ru-RU"/>
        </w:rPr>
        <w:t>46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Устава </w:t>
      </w:r>
      <w:proofErr w:type="spellStart"/>
      <w:r w:rsidR="00446E29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Pr="009F150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gramEnd"/>
    </w:p>
    <w:p w:rsidR="00E30116" w:rsidRDefault="00E30116" w:rsidP="00616D6F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rFonts w:ascii="Times New Roman" w:hAnsi="Times New Roman"/>
          <w:b/>
          <w:caps/>
          <w:sz w:val="26"/>
          <w:szCs w:val="26"/>
          <w:lang w:val="ru-RU"/>
        </w:rPr>
      </w:pPr>
    </w:p>
    <w:p w:rsidR="00E30116" w:rsidRPr="00AA2379" w:rsidRDefault="00E30116" w:rsidP="00616D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2379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E30116" w:rsidRPr="00616D6F" w:rsidRDefault="00E30116" w:rsidP="00826D7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D6F">
        <w:rPr>
          <w:rFonts w:ascii="Times New Roman" w:hAnsi="Times New Roman"/>
          <w:sz w:val="28"/>
          <w:szCs w:val="28"/>
          <w:lang w:val="ru-RU"/>
        </w:rPr>
        <w:t xml:space="preserve">1. Утвердить регламент взаимодействия инвестиционного уполномоченного с инициаторами (инвесторами) инвестиционных проектов, реализуемых на территории </w:t>
      </w:r>
      <w:proofErr w:type="spellStart"/>
      <w:r w:rsidR="00446E29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616D6F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616D6F">
        <w:rPr>
          <w:rFonts w:ascii="Times New Roman" w:hAnsi="Times New Roman"/>
          <w:sz w:val="28"/>
          <w:szCs w:val="28"/>
          <w:lang w:val="ru-RU"/>
        </w:rPr>
        <w:t>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B542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446E29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Pr="003B542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3B542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B542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116" w:rsidRPr="003B5421" w:rsidRDefault="00E30116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B5421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="00446E29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</w:p>
    <w:p w:rsidR="00E30116" w:rsidRDefault="00E30116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B542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446E29">
        <w:rPr>
          <w:rFonts w:ascii="Times New Roman" w:hAnsi="Times New Roman"/>
          <w:sz w:val="28"/>
          <w:szCs w:val="28"/>
          <w:lang w:val="ru-RU"/>
        </w:rPr>
        <w:t>В.П. Саблин</w:t>
      </w:r>
    </w:p>
    <w:p w:rsidR="00FC195E" w:rsidRDefault="00FC195E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Default="00FC195E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Default="00FC195E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Default="00FC195E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Default="00FC195E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Pr="00CA4422" w:rsidRDefault="00FC195E" w:rsidP="001F1B7F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Default="00FC195E" w:rsidP="005E2C62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jc w:val="right"/>
        <w:rPr>
          <w:rFonts w:ascii="Times New Roman" w:hAnsi="Times New Roman"/>
          <w:sz w:val="24"/>
          <w:szCs w:val="24"/>
          <w:lang w:val="ru-RU"/>
        </w:rPr>
      </w:pPr>
      <w:r w:rsidRPr="00A035B1">
        <w:rPr>
          <w:rFonts w:ascii="Times New Roman" w:hAnsi="Times New Roman"/>
          <w:sz w:val="24"/>
          <w:szCs w:val="24"/>
          <w:lang w:val="ru-RU"/>
        </w:rPr>
        <w:t xml:space="preserve">Приложение 1 </w:t>
      </w:r>
    </w:p>
    <w:p w:rsidR="00FC195E" w:rsidRDefault="00FC195E" w:rsidP="005E2C62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jc w:val="right"/>
        <w:rPr>
          <w:rFonts w:ascii="Times New Roman" w:hAnsi="Times New Roman"/>
          <w:sz w:val="24"/>
          <w:szCs w:val="24"/>
          <w:lang w:val="ru-RU"/>
        </w:rPr>
      </w:pPr>
      <w:r w:rsidRPr="00A035B1">
        <w:rPr>
          <w:rFonts w:ascii="Times New Roman" w:hAnsi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035B1">
        <w:rPr>
          <w:rFonts w:ascii="Times New Roman" w:hAnsi="Times New Roman"/>
          <w:sz w:val="24"/>
          <w:szCs w:val="24"/>
          <w:lang w:val="ru-RU"/>
        </w:rPr>
        <w:t xml:space="preserve">остановлению </w:t>
      </w:r>
    </w:p>
    <w:p w:rsidR="00FC195E" w:rsidRDefault="005E2C62" w:rsidP="005E2C62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3" w:lineRule="auto"/>
        <w:ind w:left="581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FC195E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33 от 07.06.</w:t>
      </w:r>
      <w:r w:rsidR="000E43A2">
        <w:rPr>
          <w:rFonts w:ascii="Times New Roman" w:hAnsi="Times New Roman"/>
          <w:sz w:val="24"/>
          <w:szCs w:val="24"/>
          <w:lang w:val="ru-RU"/>
        </w:rPr>
        <w:t>2016г.</w:t>
      </w:r>
      <w:r w:rsidR="00FC195E">
        <w:rPr>
          <w:rFonts w:ascii="Times New Roman" w:hAnsi="Times New Roman"/>
          <w:sz w:val="24"/>
          <w:szCs w:val="24"/>
          <w:lang w:val="ru-RU"/>
        </w:rPr>
        <w:t xml:space="preserve">_  </w:t>
      </w:r>
    </w:p>
    <w:p w:rsidR="00FC195E" w:rsidRDefault="00FC195E" w:rsidP="00FC19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C195E" w:rsidRDefault="00FC195E" w:rsidP="00FC19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195E" w:rsidRPr="00341BE9" w:rsidRDefault="00FC195E" w:rsidP="00FC19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1BE9">
        <w:rPr>
          <w:rFonts w:ascii="Times New Roman" w:hAnsi="Times New Roman"/>
          <w:b/>
          <w:sz w:val="28"/>
          <w:szCs w:val="28"/>
          <w:lang w:val="ru-RU"/>
        </w:rPr>
        <w:t>РЕГЛАМЕНТ</w:t>
      </w:r>
    </w:p>
    <w:p w:rsidR="00FC195E" w:rsidRDefault="00FC195E" w:rsidP="00FC19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взаимодействия инвестиционного уполномоченного с инициаторами (инвесторами) инвестиционных проектов, реализуемых на территории </w:t>
      </w:r>
    </w:p>
    <w:p w:rsidR="00FC195E" w:rsidRDefault="000E43A2" w:rsidP="00FC19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="00FC195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FC195E" w:rsidRPr="00C258CD" w:rsidRDefault="00FC195E" w:rsidP="00FC19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</w:p>
    <w:p w:rsidR="00FC195E" w:rsidRDefault="00FC195E" w:rsidP="00FC1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Pr="00CF2094" w:rsidRDefault="009D712C" w:rsidP="009D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FC195E" w:rsidRPr="00CF2094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9D712C" w:rsidRPr="00CF2094" w:rsidRDefault="009D712C" w:rsidP="009D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195E" w:rsidRPr="00C258CD" w:rsidRDefault="00FC195E" w:rsidP="00FC195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Регламент взаимодействия уполномоченного по инвестициям  с инициаторами (инвесторами) инвестиционных проектов, реализуемых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Братского района (далее - «Регламент») устанавливает сроки и последовательность действий инвестиционного уполномоченного, Администрации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по сопровождению инвестиционных проектов, реализуемых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Братского </w:t>
      </w:r>
      <w:r w:rsidRPr="00C258CD">
        <w:rPr>
          <w:rFonts w:ascii="Times New Roman" w:hAnsi="Times New Roman"/>
          <w:sz w:val="28"/>
          <w:szCs w:val="28"/>
          <w:lang w:val="ru-RU"/>
        </w:rPr>
        <w:t>района.</w:t>
      </w:r>
    </w:p>
    <w:p w:rsidR="00FC195E" w:rsidRPr="00C258CD" w:rsidRDefault="00FC195E" w:rsidP="00FC1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1.2.</w:t>
      </w:r>
      <w:r w:rsidRPr="00C258CD">
        <w:rPr>
          <w:rFonts w:ascii="Times New Roman" w:hAnsi="Times New Roman"/>
          <w:sz w:val="28"/>
          <w:szCs w:val="28"/>
          <w:lang w:val="ru-RU"/>
        </w:rPr>
        <w:tab/>
        <w:t>Для   целей   настоящего   Регламента   применяются   следующие термины: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субъекты инвестиционной деятельности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физические и юридические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образования;</w:t>
      </w:r>
    </w:p>
    <w:p w:rsidR="00FC195E" w:rsidRPr="00C258CD" w:rsidRDefault="00FC195E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инициатор инвестиционного проекта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физическое или юридическое лицо, предлагающее к реализации инвестиционный проект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инвестор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субъект инвестиционной деятельности,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осуществляющий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вложения собственных, заемных или привлеченных сре</w:t>
      </w: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дств в ф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>орме инвестиций в соответствии с законодательством Российской Федерации и Иркутской области и обеспечивающий их целевое использование;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инвестиционная площадка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часть территории в виде земельного участка,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обеспеченная полным или частичным объемом необходимой инфраструктуры (газоснабжение, водоснабжение, электроэнергия, дорожная сеть, очистные сооружения и т.п.) для реализации инвестиционных проектов.</w:t>
      </w:r>
    </w:p>
    <w:p w:rsidR="00FC195E" w:rsidRDefault="00FC195E" w:rsidP="00FC195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В   целях   реализации   инвестиционных   проектов   на  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инвестиционный уполномоченный рассматривает обращения субъектов инвестиционной деятельности по вопросам:</w:t>
      </w:r>
    </w:p>
    <w:p w:rsidR="00C93741" w:rsidRDefault="00C93741" w:rsidP="00C93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741" w:rsidRPr="00C258CD" w:rsidRDefault="00C93741" w:rsidP="00C93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реализации инвестиционных проектов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в том числе на принципах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C258CD">
        <w:rPr>
          <w:rFonts w:ascii="Times New Roman" w:hAnsi="Times New Roman"/>
          <w:sz w:val="28"/>
          <w:szCs w:val="28"/>
          <w:lang w:val="ru-RU"/>
        </w:rPr>
        <w:t>-частного партнерства;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проводит предварительную экспертизу целесообразности изложенных в обращении предложений и проблем;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при необходимости выносит вопрос об экспертизе проекта на рассмотрение инвестиционного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3122DB">
        <w:rPr>
          <w:rFonts w:ascii="Times New Roman" w:hAnsi="Times New Roman"/>
          <w:sz w:val="28"/>
          <w:szCs w:val="28"/>
          <w:lang w:val="ru-RU"/>
        </w:rPr>
        <w:t>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представляет по запросу инвесторов, заинтересованных в реализации инвестиционных проектов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="000E43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информацию, связанную </w:t>
      </w:r>
      <w:bookmarkStart w:id="0" w:name="page5"/>
      <w:bookmarkEnd w:id="0"/>
      <w:r w:rsidRPr="00C258CD">
        <w:rPr>
          <w:rFonts w:ascii="Times New Roman" w:hAnsi="Times New Roman"/>
          <w:sz w:val="28"/>
          <w:szCs w:val="28"/>
          <w:lang w:val="ru-RU"/>
        </w:rPr>
        <w:t>с осуществлением инвестиционной деятельности (за исключением сведений, составляющих государственную и иную охраняемую законом тайну);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организует осуществление мероприятий по улучшению инвестиционного климата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осуществляет поиск инвесторов для реализации инвестиционных проектов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="000E43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комплекс мер, направленных на подбор для субъекта инвестиционной деятельности инвестиционной площадки для реализации инвестиционного проекта;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осуществляет мониторинг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инвестиционных проектов, подготовку информационных материалов по данным мониторинга для органов исполнительной власти;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взаимодействует с исполнительными органами государственной власти Иркутской области и иными субъектами инвестиционной деятельности по вопросам сопровождения инвестиционных проектов;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оказывает консультации о действующих инструментах государственной поддержки, на которые может претендовать инициатор инвестиционного проекта;</w:t>
      </w:r>
    </w:p>
    <w:p w:rsidR="00FC195E" w:rsidRPr="00C258CD" w:rsidRDefault="00FC195E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рассматривает обращения инициаторов инвестиционных проектов и ходатайствует перед главой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о назначении ответственного исполнителя по сопровождению данного инвестиционного проекта;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ведет реестр инвестиционных проектов, в том числе планируемых к реализации на территории </w:t>
      </w:r>
      <w:proofErr w:type="spellStart"/>
      <w:r w:rsidR="000E43A2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="000E43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Иркутской области.</w:t>
      </w:r>
    </w:p>
    <w:p w:rsidR="00FC195E" w:rsidRDefault="00FC195E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741" w:rsidRDefault="00C93741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741" w:rsidRDefault="00C93741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741" w:rsidRDefault="00C93741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741" w:rsidRDefault="00C93741" w:rsidP="00FC19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Pr="009D712C" w:rsidRDefault="00FC195E" w:rsidP="009D712C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Сопровождение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инвестиционного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проекта</w:t>
      </w:r>
      <w:proofErr w:type="spellEnd"/>
    </w:p>
    <w:p w:rsidR="009D712C" w:rsidRPr="00C258CD" w:rsidRDefault="009D712C" w:rsidP="009D712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C195E" w:rsidRPr="00C258CD" w:rsidRDefault="00FC195E" w:rsidP="00FC195E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1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Основанием   для   рассмотрения   инвестиционного   проекта   является представление инициатором в адрес инвестиционного уполномоченного, в том числе посредством сети Интернет, резюме инвестиционного проекта (далее - «Резюме») в установленной форме.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2.2. Резюме, поступившее в адрес иных органов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966D74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направляется инвестиционному уполномоченному в течение двух рабочих дней в целях его рассмотрения. </w:t>
      </w:r>
    </w:p>
    <w:p w:rsidR="00FC195E" w:rsidRPr="00C258CD" w:rsidRDefault="00FC195E" w:rsidP="00FC195E">
      <w:pPr>
        <w:widowControl w:val="0"/>
        <w:numPr>
          <w:ilvl w:val="1"/>
          <w:numId w:val="7"/>
        </w:numPr>
        <w:tabs>
          <w:tab w:val="clear" w:pos="1440"/>
          <w:tab w:val="num" w:pos="0"/>
          <w:tab w:val="num" w:pos="1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Инвестиционный   уполномоченный   в   течение   двух   рабочих   дней рассматривает поступившее Резюме и определяет куратора и (или) ответственного исполнителя по каждому инвестиционному проекту.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2.4. Куратор (ответственный исполнитель) в течение двух рабочих дней с момента получения Резюме осуществляет следующие действия: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уведомляет инициатора инвестиционного проекта о получении его Резюме; 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сообщает свои контактные данные, запрашивает информацию о контактном лице со стороны инициатора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предварительный анализ Резюме.</w:t>
      </w:r>
    </w:p>
    <w:p w:rsidR="00FC195E" w:rsidRPr="00C258CD" w:rsidRDefault="00FC195E" w:rsidP="00FC195E">
      <w:pPr>
        <w:pStyle w:val="a3"/>
        <w:widowControl w:val="0"/>
        <w:numPr>
          <w:ilvl w:val="1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По результатам рассмотрения Резюме в течение пяти рабочих дней организуется рабочая встреча инвестиционного уполномоченного, специалисто</w:t>
      </w:r>
      <w:r>
        <w:rPr>
          <w:rFonts w:ascii="Times New Roman" w:hAnsi="Times New Roman"/>
          <w:sz w:val="28"/>
          <w:szCs w:val="28"/>
          <w:lang w:val="ru-RU"/>
        </w:rPr>
        <w:t xml:space="preserve">в, </w:t>
      </w:r>
      <w:r w:rsidRPr="00C258CD">
        <w:rPr>
          <w:rFonts w:ascii="Times New Roman" w:hAnsi="Times New Roman"/>
          <w:sz w:val="28"/>
          <w:szCs w:val="28"/>
          <w:lang w:val="ru-RU"/>
        </w:rPr>
        <w:t>курирующих данное направление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и инициатора </w:t>
      </w:r>
      <w:bookmarkStart w:id="1" w:name="page7"/>
      <w:bookmarkEnd w:id="1"/>
      <w:r w:rsidRPr="00C258CD">
        <w:rPr>
          <w:rFonts w:ascii="Times New Roman" w:hAnsi="Times New Roman"/>
          <w:sz w:val="28"/>
          <w:szCs w:val="28"/>
          <w:lang w:val="ru-RU"/>
        </w:rPr>
        <w:t>инвестиционного проекта с целью определения степени проработанности проекта, необходимости привлечения финансовых ресурсов, возможных форм государственной поддержки, проблем при реализации инвестиционного проекта.</w:t>
      </w:r>
    </w:p>
    <w:p w:rsidR="00FC195E" w:rsidRPr="00C258CD" w:rsidRDefault="00FC195E" w:rsidP="00FC195E">
      <w:pPr>
        <w:pStyle w:val="a3"/>
        <w:widowControl w:val="0"/>
        <w:numPr>
          <w:ilvl w:val="1"/>
          <w:numId w:val="14"/>
        </w:numPr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По   результатам   рабочей   встречи   определяются   направления взаимодействия куратора и инициатора инвестиционного проекта.</w:t>
      </w:r>
    </w:p>
    <w:p w:rsidR="00FC195E" w:rsidRPr="00C258CD" w:rsidRDefault="00FC195E" w:rsidP="00FC195E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 xml:space="preserve">   отсутствия   у   инициатора   бизнес-плана   или   финансового обоснования проекта куратор оказывает содействие в его разработке.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В случае отсутствия у инициатора земельного участка (помещения) для реализации проекта куратор совместно с комитетом по управлению муниципальным имуществом организует содействие в подборе земельного участка (помещения) в соответствии с запросом инициатора о подборе инвестиционной площадки.</w:t>
      </w:r>
    </w:p>
    <w:p w:rsidR="00FC195E" w:rsidRDefault="00FC195E" w:rsidP="00FC195E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В  случае  потребности  в  привлечении  финансовых  сре</w:t>
      </w: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дств  дл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 xml:space="preserve">я реализации инвестиционного проекта, представленный бизнес-план и необходимый комплект документов рассматривается в течение пятнадцати рабочих дней на заседании инвестиционного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proofErr w:type="spellStart"/>
      <w:r w:rsidR="00966D74">
        <w:rPr>
          <w:rFonts w:ascii="Times New Roman" w:hAnsi="Times New Roman"/>
          <w:sz w:val="28"/>
          <w:szCs w:val="28"/>
          <w:lang w:val="ru-RU"/>
        </w:rPr>
        <w:t>Покоснинского</w:t>
      </w:r>
      <w:proofErr w:type="spellEnd"/>
      <w:r w:rsidR="00966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0F2FA3">
        <w:rPr>
          <w:rFonts w:ascii="Times New Roman" w:hAnsi="Times New Roman"/>
          <w:sz w:val="28"/>
          <w:szCs w:val="28"/>
          <w:lang w:val="ru-RU"/>
        </w:rPr>
        <w:t>.</w:t>
      </w:r>
    </w:p>
    <w:p w:rsidR="005E2C62" w:rsidRPr="00C258CD" w:rsidRDefault="005E2C62" w:rsidP="005E2C6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C62" w:rsidRDefault="005E2C62" w:rsidP="005E2C6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95E" w:rsidRPr="00C258CD" w:rsidRDefault="00FC195E" w:rsidP="005E2C6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r w:rsidRPr="00C258CD">
        <w:rPr>
          <w:rFonts w:ascii="Times New Roman" w:hAnsi="Times New Roman"/>
          <w:sz w:val="28"/>
          <w:szCs w:val="28"/>
          <w:lang w:val="ru-RU"/>
        </w:rPr>
        <w:t xml:space="preserve">По результатам заседания </w:t>
      </w:r>
      <w:r>
        <w:rPr>
          <w:rFonts w:ascii="Times New Roman" w:hAnsi="Times New Roman"/>
          <w:sz w:val="28"/>
          <w:szCs w:val="28"/>
          <w:lang w:val="ru-RU"/>
        </w:rPr>
        <w:t>инвестиционного совета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в адрес инициатора проекта направляется заключение с рекомендациями по доработке инвестиционного проекта либо о возможности обращения в финансово-кредитные учреждения, органы исполнительной власти для получения государственной поддержки инвестиционного проекта. Представленные в инвестиционный </w:t>
      </w:r>
      <w:r>
        <w:rPr>
          <w:rFonts w:ascii="Times New Roman" w:hAnsi="Times New Roman"/>
          <w:sz w:val="28"/>
          <w:szCs w:val="28"/>
          <w:lang w:val="ru-RU"/>
        </w:rPr>
        <w:t>совет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материалы не возвращаются.</w:t>
      </w:r>
    </w:p>
    <w:p w:rsidR="00FC195E" w:rsidRPr="00C258CD" w:rsidRDefault="00FC195E" w:rsidP="00FC195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Контроль  реализации  инвестиционных  проектов,  сопровождаемых куратором, осуществляется на основании ежеквартальной отчетности, представляемой инициатором инвестиционного проекта инвестиционному уполномоченному по установленной форме и определенные сроки.</w:t>
      </w:r>
    </w:p>
    <w:p w:rsidR="00FC195E" w:rsidRPr="00C258CD" w:rsidRDefault="00FC195E" w:rsidP="00FC195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2.9. Проведение подготовительных, согласительных и разрешительных процедур в органах местного самоуправления, органах исполнительной власти Иркутской области при реализации инвестиционных проектов осуществляется в соответствии с административными регламентами, утвержденными действующим законодательством Российской Федерации и Иркутской области.</w:t>
      </w:r>
    </w:p>
    <w:p w:rsidR="00FC195E" w:rsidRPr="008E7B87" w:rsidRDefault="00FC195E" w:rsidP="00FC195E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sz w:val="26"/>
          <w:szCs w:val="26"/>
          <w:lang w:val="ru-RU"/>
        </w:rPr>
      </w:pPr>
      <w:r w:rsidRPr="008E7B87">
        <w:rPr>
          <w:sz w:val="26"/>
          <w:szCs w:val="26"/>
          <w:lang w:val="ru-RU"/>
        </w:rPr>
        <w:t xml:space="preserve"> </w:t>
      </w:r>
    </w:p>
    <w:p w:rsidR="00FC195E" w:rsidRDefault="00FC195E" w:rsidP="00FC195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C195E" w:rsidRPr="00FF097A" w:rsidRDefault="00FC195E" w:rsidP="00FC195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09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66D74">
        <w:rPr>
          <w:rFonts w:ascii="Times New Roman" w:hAnsi="Times New Roman"/>
          <w:sz w:val="28"/>
          <w:szCs w:val="28"/>
        </w:rPr>
        <w:t>Покоснинского</w:t>
      </w:r>
      <w:proofErr w:type="spellEnd"/>
    </w:p>
    <w:p w:rsidR="00FC195E" w:rsidRPr="00FF097A" w:rsidRDefault="00FC195E" w:rsidP="00FC195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097A">
        <w:rPr>
          <w:rFonts w:ascii="Times New Roman" w:hAnsi="Times New Roman"/>
          <w:sz w:val="28"/>
          <w:szCs w:val="28"/>
        </w:rPr>
        <w:t>муниципального образования</w:t>
      </w:r>
      <w:r w:rsidRPr="00FF097A">
        <w:rPr>
          <w:rFonts w:ascii="Times New Roman" w:hAnsi="Times New Roman"/>
          <w:sz w:val="28"/>
          <w:szCs w:val="28"/>
        </w:rPr>
        <w:tab/>
      </w:r>
      <w:r w:rsidRPr="00FF097A">
        <w:rPr>
          <w:rFonts w:ascii="Times New Roman" w:hAnsi="Times New Roman"/>
          <w:sz w:val="28"/>
          <w:szCs w:val="28"/>
        </w:rPr>
        <w:tab/>
        <w:t xml:space="preserve">    </w:t>
      </w:r>
      <w:r w:rsidRPr="00FF097A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FF097A">
        <w:rPr>
          <w:rFonts w:ascii="Times New Roman" w:hAnsi="Times New Roman"/>
          <w:sz w:val="28"/>
          <w:szCs w:val="28"/>
        </w:rPr>
        <w:tab/>
      </w:r>
      <w:r w:rsidR="00966D74">
        <w:rPr>
          <w:rFonts w:ascii="Times New Roman" w:hAnsi="Times New Roman"/>
          <w:sz w:val="28"/>
          <w:szCs w:val="28"/>
        </w:rPr>
        <w:t>В.П. Саблин</w:t>
      </w:r>
    </w:p>
    <w:p w:rsidR="00FC195E" w:rsidRPr="00A05C7C" w:rsidRDefault="00FC195E" w:rsidP="00FC195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C195E" w:rsidRPr="00616CC5" w:rsidRDefault="00FC195E" w:rsidP="00FC195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</w:pPr>
    </w:p>
    <w:p w:rsidR="00FC195E" w:rsidRPr="00C433A5" w:rsidRDefault="00FC195E" w:rsidP="00FC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0116" w:rsidRDefault="00E30116" w:rsidP="00430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0116" w:rsidRPr="00C433A5" w:rsidRDefault="00E30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30116" w:rsidRPr="00C433A5" w:rsidSect="00DF5578">
      <w:pgSz w:w="11908" w:h="16832"/>
      <w:pgMar w:top="1134" w:right="851" w:bottom="1134" w:left="1701" w:header="720" w:footer="720" w:gutter="0"/>
      <w:cols w:space="720" w:equalWidth="0">
        <w:col w:w="96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80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30E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1AD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0E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47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E9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03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801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B8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10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00054DE"/>
    <w:lvl w:ilvl="0" w:tplc="000039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91C"/>
    <w:multiLevelType w:val="hybridMultilevel"/>
    <w:tmpl w:val="00004D06"/>
    <w:lvl w:ilvl="0" w:tplc="00004DB7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AF1"/>
    <w:multiLevelType w:val="hybridMultilevel"/>
    <w:tmpl w:val="000041BB"/>
    <w:lvl w:ilvl="0" w:tplc="000026E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000066BB"/>
    <w:lvl w:ilvl="0" w:tplc="0000428B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952"/>
    <w:multiLevelType w:val="hybridMultilevel"/>
    <w:tmpl w:val="A17A3EBE"/>
    <w:lvl w:ilvl="0" w:tplc="7A1E4328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0006DF1">
      <w:start w:val="1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86C0A41"/>
    <w:multiLevelType w:val="hybridMultilevel"/>
    <w:tmpl w:val="99D61A54"/>
    <w:lvl w:ilvl="0" w:tplc="605897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DB02F1B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33724CB5"/>
    <w:multiLevelType w:val="multilevel"/>
    <w:tmpl w:val="E9224E7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36952035"/>
    <w:multiLevelType w:val="hybridMultilevel"/>
    <w:tmpl w:val="89B46904"/>
    <w:lvl w:ilvl="0" w:tplc="B3AC72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6535006B"/>
    <w:multiLevelType w:val="hybridMultilevel"/>
    <w:tmpl w:val="5256413C"/>
    <w:lvl w:ilvl="0" w:tplc="3C6092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9"/>
  </w:num>
  <w:num w:numId="5">
    <w:abstractNumId w:val="12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16"/>
  </w:num>
  <w:num w:numId="11">
    <w:abstractNumId w:val="20"/>
  </w:num>
  <w:num w:numId="12">
    <w:abstractNumId w:val="15"/>
  </w:num>
  <w:num w:numId="13">
    <w:abstractNumId w:val="22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F5"/>
    <w:rsid w:val="00000918"/>
    <w:rsid w:val="000208F5"/>
    <w:rsid w:val="00031621"/>
    <w:rsid w:val="000D03E8"/>
    <w:rsid w:val="000E43A2"/>
    <w:rsid w:val="000E4500"/>
    <w:rsid w:val="0011544D"/>
    <w:rsid w:val="001162C5"/>
    <w:rsid w:val="0012038B"/>
    <w:rsid w:val="001267C2"/>
    <w:rsid w:val="00127057"/>
    <w:rsid w:val="00127FED"/>
    <w:rsid w:val="0018194D"/>
    <w:rsid w:val="001B3C15"/>
    <w:rsid w:val="001B7789"/>
    <w:rsid w:val="001C498A"/>
    <w:rsid w:val="001F1B7F"/>
    <w:rsid w:val="002570DA"/>
    <w:rsid w:val="002B4CF0"/>
    <w:rsid w:val="002C57F7"/>
    <w:rsid w:val="002E0C63"/>
    <w:rsid w:val="002E331D"/>
    <w:rsid w:val="003243A7"/>
    <w:rsid w:val="00326B53"/>
    <w:rsid w:val="00341BE9"/>
    <w:rsid w:val="00343D2D"/>
    <w:rsid w:val="00350FF1"/>
    <w:rsid w:val="003A317E"/>
    <w:rsid w:val="003B5421"/>
    <w:rsid w:val="003C3136"/>
    <w:rsid w:val="003E03D7"/>
    <w:rsid w:val="003E1176"/>
    <w:rsid w:val="004018A3"/>
    <w:rsid w:val="00430C72"/>
    <w:rsid w:val="00446E29"/>
    <w:rsid w:val="004607BD"/>
    <w:rsid w:val="0046193F"/>
    <w:rsid w:val="00463541"/>
    <w:rsid w:val="004A3206"/>
    <w:rsid w:val="004B53D0"/>
    <w:rsid w:val="004D21D7"/>
    <w:rsid w:val="004F7D51"/>
    <w:rsid w:val="00525CC1"/>
    <w:rsid w:val="00574607"/>
    <w:rsid w:val="005C1D09"/>
    <w:rsid w:val="005E2C62"/>
    <w:rsid w:val="00616D6F"/>
    <w:rsid w:val="00652240"/>
    <w:rsid w:val="00653E04"/>
    <w:rsid w:val="00663966"/>
    <w:rsid w:val="00680701"/>
    <w:rsid w:val="006A717C"/>
    <w:rsid w:val="006F2C02"/>
    <w:rsid w:val="006F49BA"/>
    <w:rsid w:val="00717126"/>
    <w:rsid w:val="007A61DE"/>
    <w:rsid w:val="008149C1"/>
    <w:rsid w:val="00826D72"/>
    <w:rsid w:val="0083214A"/>
    <w:rsid w:val="008356EB"/>
    <w:rsid w:val="00873555"/>
    <w:rsid w:val="00897205"/>
    <w:rsid w:val="008A0E01"/>
    <w:rsid w:val="008B6D77"/>
    <w:rsid w:val="008D7DA8"/>
    <w:rsid w:val="008E7B87"/>
    <w:rsid w:val="008F52CF"/>
    <w:rsid w:val="009000AB"/>
    <w:rsid w:val="00917CF5"/>
    <w:rsid w:val="00966D74"/>
    <w:rsid w:val="00975012"/>
    <w:rsid w:val="009A44D7"/>
    <w:rsid w:val="009D183E"/>
    <w:rsid w:val="009D712C"/>
    <w:rsid w:val="009E6CD3"/>
    <w:rsid w:val="009F1501"/>
    <w:rsid w:val="00A035B1"/>
    <w:rsid w:val="00A23C86"/>
    <w:rsid w:val="00A83B29"/>
    <w:rsid w:val="00AA2379"/>
    <w:rsid w:val="00AE18A9"/>
    <w:rsid w:val="00B873C5"/>
    <w:rsid w:val="00BB6086"/>
    <w:rsid w:val="00BC0264"/>
    <w:rsid w:val="00BD1BF5"/>
    <w:rsid w:val="00BE024E"/>
    <w:rsid w:val="00C258CD"/>
    <w:rsid w:val="00C433A5"/>
    <w:rsid w:val="00C7211A"/>
    <w:rsid w:val="00C72B5F"/>
    <w:rsid w:val="00C93741"/>
    <w:rsid w:val="00C94972"/>
    <w:rsid w:val="00CA4422"/>
    <w:rsid w:val="00CF2094"/>
    <w:rsid w:val="00CF29B1"/>
    <w:rsid w:val="00CF6F15"/>
    <w:rsid w:val="00D46F7E"/>
    <w:rsid w:val="00D5332E"/>
    <w:rsid w:val="00D61310"/>
    <w:rsid w:val="00D73B17"/>
    <w:rsid w:val="00DD6CE6"/>
    <w:rsid w:val="00DE2E24"/>
    <w:rsid w:val="00DF5578"/>
    <w:rsid w:val="00E000CC"/>
    <w:rsid w:val="00E12969"/>
    <w:rsid w:val="00E30116"/>
    <w:rsid w:val="00E73B48"/>
    <w:rsid w:val="00ED5467"/>
    <w:rsid w:val="00EE2263"/>
    <w:rsid w:val="00F14BF9"/>
    <w:rsid w:val="00F31BEF"/>
    <w:rsid w:val="00F35DEC"/>
    <w:rsid w:val="00F467E4"/>
    <w:rsid w:val="00FA2CC8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1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E18A9"/>
    <w:pPr>
      <w:keepNext/>
      <w:spacing w:after="0" w:line="240" w:lineRule="auto"/>
      <w:jc w:val="both"/>
      <w:outlineLvl w:val="3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B873C5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99"/>
    <w:qFormat/>
    <w:rsid w:val="006F49BA"/>
    <w:pPr>
      <w:ind w:left="720"/>
      <w:contextualSpacing/>
    </w:pPr>
  </w:style>
  <w:style w:type="table" w:styleId="a4">
    <w:name w:val="Table Grid"/>
    <w:basedOn w:val="a1"/>
    <w:uiPriority w:val="99"/>
    <w:locked/>
    <w:rsid w:val="00C72B5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9"/>
    <w:locked/>
    <w:rsid w:val="00AE18A9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C195E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C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355B-9569-4522-BD0F-4E3B86E5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Специалист</cp:lastModifiedBy>
  <cp:revision>54</cp:revision>
  <dcterms:created xsi:type="dcterms:W3CDTF">2016-01-27T06:30:00Z</dcterms:created>
  <dcterms:modified xsi:type="dcterms:W3CDTF">2016-06-10T07:18:00Z</dcterms:modified>
</cp:coreProperties>
</file>